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FCA20" w14:textId="77777777" w:rsidR="005A2C41" w:rsidRDefault="00EE61E9">
      <w:pPr>
        <w:pStyle w:val="BodyText"/>
        <w:ind w:left="439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 w:bidi="ar-SA"/>
        </w:rPr>
        <w:drawing>
          <wp:inline distT="0" distB="0" distL="0" distR="0" wp14:anchorId="6E323F2E" wp14:editId="6E78E1D2">
            <wp:extent cx="1329920" cy="1037890"/>
            <wp:effectExtent l="0" t="0" r="3810" b="381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936" cy="104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9DAA8" w14:textId="77777777" w:rsidR="005A2C41" w:rsidRDefault="005A2C41">
      <w:pPr>
        <w:pStyle w:val="BodyText"/>
        <w:spacing w:before="6"/>
        <w:rPr>
          <w:rFonts w:ascii="Times New Roman"/>
          <w:sz w:val="22"/>
        </w:rPr>
      </w:pPr>
    </w:p>
    <w:p w14:paraId="64C63F3D" w14:textId="7AF36421" w:rsidR="005A2C41" w:rsidRDefault="001D231A">
      <w:pPr>
        <w:pStyle w:val="Heading1"/>
        <w:spacing w:before="3"/>
        <w:ind w:right="3"/>
      </w:pPr>
      <w:proofErr w:type="spellStart"/>
      <w:r>
        <w:t>GrEnFin</w:t>
      </w:r>
      <w:proofErr w:type="spellEnd"/>
      <w:r>
        <w:t xml:space="preserve"> </w:t>
      </w:r>
      <w:r w:rsidR="00EE61E9">
        <w:t>QF Fridays with the industry</w:t>
      </w:r>
    </w:p>
    <w:p w14:paraId="2474E9B1" w14:textId="765C92D4" w:rsidR="005A2C41" w:rsidRDefault="001D231A">
      <w:pPr>
        <w:spacing w:before="209" w:line="259" w:lineRule="auto"/>
        <w:ind w:left="214" w:right="212" w:hanging="4"/>
        <w:jc w:val="center"/>
        <w:rPr>
          <w:i/>
          <w:sz w:val="28"/>
        </w:rPr>
      </w:pPr>
      <w:proofErr w:type="spellStart"/>
      <w:r>
        <w:rPr>
          <w:i/>
          <w:sz w:val="28"/>
        </w:rPr>
        <w:t>GrEnFIn</w:t>
      </w:r>
      <w:proofErr w:type="spellEnd"/>
      <w:r>
        <w:rPr>
          <w:i/>
          <w:sz w:val="28"/>
        </w:rPr>
        <w:t xml:space="preserve"> and </w:t>
      </w:r>
      <w:r w:rsidR="00EE61E9">
        <w:rPr>
          <w:i/>
          <w:sz w:val="28"/>
        </w:rPr>
        <w:t xml:space="preserve">QF meet people from the industry to give you advice and for possible recruiting. In the QF special </w:t>
      </w:r>
      <w:r>
        <w:rPr>
          <w:i/>
          <w:sz w:val="28"/>
        </w:rPr>
        <w:t>days</w:t>
      </w:r>
      <w:r w:rsidR="00EE61E9">
        <w:rPr>
          <w:i/>
          <w:sz w:val="28"/>
        </w:rPr>
        <w:t xml:space="preserve"> quants and managers will present their company and will take away you or your cv!</w:t>
      </w:r>
    </w:p>
    <w:p w14:paraId="169E3132" w14:textId="77777777" w:rsidR="005A2C41" w:rsidRDefault="005A2C41">
      <w:pPr>
        <w:pStyle w:val="BodyText"/>
        <w:spacing w:before="3"/>
        <w:rPr>
          <w:i/>
          <w:sz w:val="28"/>
        </w:rPr>
      </w:pPr>
    </w:p>
    <w:p w14:paraId="4DD1F81F" w14:textId="7B069E89" w:rsidR="005A2C41" w:rsidRPr="00382B87" w:rsidRDefault="001D231A">
      <w:pPr>
        <w:pStyle w:val="BodyText"/>
        <w:jc w:val="center"/>
        <w:rPr>
          <w:b/>
          <w:bCs/>
        </w:rPr>
      </w:pPr>
      <w:r>
        <w:rPr>
          <w:b/>
          <w:bCs/>
        </w:rPr>
        <w:t>Monday</w:t>
      </w:r>
      <w:r w:rsidR="002609B5" w:rsidRPr="00382B87">
        <w:rPr>
          <w:b/>
          <w:bCs/>
        </w:rPr>
        <w:t xml:space="preserve">, </w:t>
      </w:r>
      <w:r>
        <w:rPr>
          <w:b/>
          <w:bCs/>
        </w:rPr>
        <w:t>May</w:t>
      </w:r>
      <w:r w:rsidR="00EE61E9" w:rsidRPr="00382B87">
        <w:rPr>
          <w:b/>
          <w:bCs/>
        </w:rPr>
        <w:t xml:space="preserve"> </w:t>
      </w:r>
      <w:r w:rsidR="00382B87" w:rsidRPr="00382B87">
        <w:rPr>
          <w:b/>
          <w:bCs/>
        </w:rPr>
        <w:t>2</w:t>
      </w:r>
      <w:r>
        <w:rPr>
          <w:b/>
          <w:bCs/>
        </w:rPr>
        <w:t>0</w:t>
      </w:r>
      <w:proofErr w:type="spellStart"/>
      <w:r w:rsidR="00EE61E9" w:rsidRPr="00382B87">
        <w:rPr>
          <w:b/>
          <w:bCs/>
          <w:position w:val="12"/>
          <w:sz w:val="23"/>
        </w:rPr>
        <w:t>th</w:t>
      </w:r>
      <w:proofErr w:type="spellEnd"/>
      <w:r w:rsidR="00C97D32" w:rsidRPr="00382B87">
        <w:rPr>
          <w:b/>
          <w:bCs/>
        </w:rPr>
        <w:t>, 202</w:t>
      </w:r>
      <w:r>
        <w:rPr>
          <w:b/>
          <w:bCs/>
        </w:rPr>
        <w:t>4</w:t>
      </w:r>
    </w:p>
    <w:p w14:paraId="2F229327" w14:textId="64414505" w:rsidR="00D17452" w:rsidRPr="005F3B7E" w:rsidRDefault="002609B5" w:rsidP="00382B87">
      <w:pPr>
        <w:pStyle w:val="BodyText"/>
        <w:tabs>
          <w:tab w:val="left" w:pos="4296"/>
        </w:tabs>
        <w:spacing w:before="197"/>
        <w:jc w:val="center"/>
        <w:rPr>
          <w:lang w:val="en-GB"/>
        </w:rPr>
      </w:pPr>
      <w:r w:rsidRPr="005F3B7E">
        <w:rPr>
          <w:lang w:val="en-GB"/>
        </w:rPr>
        <w:t xml:space="preserve">Online via </w:t>
      </w:r>
      <w:r w:rsidR="007073BC" w:rsidRPr="005F3B7E">
        <w:rPr>
          <w:lang w:val="en-GB"/>
        </w:rPr>
        <w:t xml:space="preserve">Microsoft </w:t>
      </w:r>
      <w:r w:rsidRPr="005F3B7E">
        <w:rPr>
          <w:lang w:val="en-GB"/>
        </w:rPr>
        <w:t>Teams</w:t>
      </w:r>
      <w:r w:rsidR="00EB7152" w:rsidRPr="005F3B7E">
        <w:rPr>
          <w:lang w:val="en-GB"/>
        </w:rPr>
        <w:t xml:space="preserve">  -</w:t>
      </w:r>
      <w:r w:rsidRPr="005F3B7E">
        <w:rPr>
          <w:lang w:val="en-GB"/>
        </w:rPr>
        <w:t xml:space="preserve"> </w:t>
      </w:r>
      <w:r w:rsidR="00F32826" w:rsidRPr="005F3B7E">
        <w:rPr>
          <w:spacing w:val="-2"/>
          <w:lang w:val="en-GB"/>
        </w:rPr>
        <w:t xml:space="preserve"> </w:t>
      </w:r>
      <w:r w:rsidR="00EE61E9" w:rsidRPr="005F3B7E">
        <w:rPr>
          <w:lang w:val="en-GB"/>
        </w:rPr>
        <w:t xml:space="preserve">h </w:t>
      </w:r>
      <w:r w:rsidR="00D166B9" w:rsidRPr="005F3B7E">
        <w:rPr>
          <w:lang w:val="en-GB"/>
        </w:rPr>
        <w:t>1</w:t>
      </w:r>
      <w:r w:rsidR="001D231A">
        <w:rPr>
          <w:lang w:val="en-GB"/>
        </w:rPr>
        <w:t>1</w:t>
      </w:r>
      <w:r w:rsidR="00EE61E9" w:rsidRPr="005F3B7E">
        <w:rPr>
          <w:lang w:val="en-GB"/>
        </w:rPr>
        <w:t xml:space="preserve">:00 </w:t>
      </w:r>
      <w:r w:rsidR="007073BC" w:rsidRPr="005F3B7E">
        <w:rPr>
          <w:lang w:val="en-GB"/>
        </w:rPr>
        <w:t xml:space="preserve">am </w:t>
      </w:r>
      <w:r w:rsidR="00D166B9" w:rsidRPr="005F3B7E">
        <w:rPr>
          <w:lang w:val="en-GB"/>
        </w:rPr>
        <w:t>–</w:t>
      </w:r>
      <w:r w:rsidR="00EE61E9" w:rsidRPr="005F3B7E">
        <w:rPr>
          <w:spacing w:val="-2"/>
          <w:lang w:val="en-GB"/>
        </w:rPr>
        <w:t xml:space="preserve"> </w:t>
      </w:r>
      <w:r w:rsidR="00EE61E9" w:rsidRPr="005F3B7E">
        <w:rPr>
          <w:lang w:val="en-GB"/>
        </w:rPr>
        <w:t>1</w:t>
      </w:r>
      <w:r w:rsidR="001D231A">
        <w:rPr>
          <w:lang w:val="en-GB"/>
        </w:rPr>
        <w:t>3</w:t>
      </w:r>
      <w:r w:rsidR="00EE61E9" w:rsidRPr="005F3B7E">
        <w:rPr>
          <w:lang w:val="en-GB"/>
        </w:rPr>
        <w:t>:00</w:t>
      </w:r>
      <w:r w:rsidR="007073BC" w:rsidRPr="005F3B7E">
        <w:rPr>
          <w:lang w:val="en-GB"/>
        </w:rPr>
        <w:t xml:space="preserve"> am</w:t>
      </w:r>
    </w:p>
    <w:p w14:paraId="49ABE243" w14:textId="56A8A4DA" w:rsidR="00382B87" w:rsidRDefault="001D231A" w:rsidP="001D231A">
      <w:pPr>
        <w:spacing w:before="105"/>
        <w:ind w:left="1964" w:right="2683" w:firstLine="196"/>
        <w:rPr>
          <w:b/>
          <w:i/>
          <w:sz w:val="48"/>
          <w:szCs w:val="48"/>
          <w:lang w:val="de-DE"/>
        </w:rPr>
      </w:pPr>
      <w:r>
        <w:rPr>
          <w:b/>
          <w:i/>
          <w:noProof/>
          <w:sz w:val="44"/>
          <w:szCs w:val="44"/>
          <w:lang w:val="de-DE" w:eastAsia="it-IT" w:bidi="ar-SA"/>
        </w:rPr>
        <w:t xml:space="preserve">   SINLOC</w:t>
      </w:r>
      <w:r w:rsidR="00EB7152" w:rsidRPr="00EE13E4">
        <w:rPr>
          <w:b/>
          <w:i/>
          <w:noProof/>
          <w:sz w:val="44"/>
          <w:szCs w:val="44"/>
          <w:lang w:val="de-DE" w:eastAsia="it-IT" w:bidi="ar-SA"/>
        </w:rPr>
        <w:t xml:space="preserve"> </w:t>
      </w:r>
      <w:proofErr w:type="spellStart"/>
      <w:r w:rsidR="00EE61E9" w:rsidRPr="00EE13E4">
        <w:rPr>
          <w:b/>
          <w:i/>
          <w:sz w:val="48"/>
          <w:szCs w:val="48"/>
          <w:lang w:val="de-DE"/>
        </w:rPr>
        <w:t>meets</w:t>
      </w:r>
      <w:proofErr w:type="spellEnd"/>
      <w:r w:rsidR="00EE61E9" w:rsidRPr="00EE13E4">
        <w:rPr>
          <w:b/>
          <w:i/>
          <w:sz w:val="48"/>
          <w:szCs w:val="48"/>
          <w:lang w:val="de-DE"/>
        </w:rPr>
        <w:t xml:space="preserve"> </w:t>
      </w:r>
      <w:proofErr w:type="spellStart"/>
      <w:r>
        <w:rPr>
          <w:b/>
          <w:i/>
          <w:sz w:val="48"/>
          <w:szCs w:val="48"/>
          <w:lang w:val="de-DE"/>
        </w:rPr>
        <w:t>GrEnFIn</w:t>
      </w:r>
      <w:proofErr w:type="spellEnd"/>
      <w:r>
        <w:rPr>
          <w:b/>
          <w:i/>
          <w:sz w:val="48"/>
          <w:szCs w:val="48"/>
          <w:lang w:val="de-DE"/>
        </w:rPr>
        <w:t xml:space="preserve"> and </w:t>
      </w:r>
      <w:r w:rsidR="00EE61E9" w:rsidRPr="00EE13E4">
        <w:rPr>
          <w:b/>
          <w:i/>
          <w:sz w:val="48"/>
          <w:szCs w:val="48"/>
          <w:lang w:val="de-DE"/>
        </w:rPr>
        <w:t>QF</w:t>
      </w:r>
    </w:p>
    <w:p w14:paraId="4089FCEF" w14:textId="77777777" w:rsidR="00382B87" w:rsidRPr="00382B87" w:rsidRDefault="00382B87" w:rsidP="00382B87">
      <w:pPr>
        <w:spacing w:before="105"/>
        <w:ind w:left="2684" w:right="2683"/>
        <w:jc w:val="center"/>
        <w:rPr>
          <w:b/>
          <w:i/>
          <w:sz w:val="13"/>
          <w:szCs w:val="13"/>
          <w:lang w:val="de-DE"/>
        </w:rPr>
      </w:pPr>
    </w:p>
    <w:p w14:paraId="05A9CFC3" w14:textId="3295DC42" w:rsidR="00382B87" w:rsidRPr="00382B87" w:rsidRDefault="001D231A" w:rsidP="00382B87">
      <w:pPr>
        <w:widowControl/>
        <w:shd w:val="clear" w:color="auto" w:fill="FFFFFF"/>
        <w:autoSpaceDE/>
        <w:autoSpaceDN/>
        <w:ind w:left="2684" w:right="2683"/>
        <w:jc w:val="center"/>
        <w:textAlignment w:val="baseline"/>
        <w:rPr>
          <w:rFonts w:eastAsia="Times New Roman"/>
          <w:color w:val="242424"/>
          <w:lang w:val="it-IT" w:eastAsia="it-IT" w:bidi="ar-SA"/>
        </w:rPr>
      </w:pPr>
      <w:r>
        <w:rPr>
          <w:rFonts w:ascii="inherit" w:eastAsia="Times New Roman" w:hAnsi="inherit"/>
          <w:b/>
          <w:bCs/>
          <w:i/>
          <w:i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it-IT" w:bidi="ar-SA"/>
        </w:rPr>
        <w:drawing>
          <wp:inline distT="0" distB="0" distL="0" distR="0" wp14:anchorId="3A2F9F7A" wp14:editId="32C2C574">
            <wp:extent cx="3054699" cy="836023"/>
            <wp:effectExtent l="0" t="0" r="0" b="2540"/>
            <wp:docPr id="560798648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798648" name="Picture 1" descr="A close-up of a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473" cy="83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2B87" w:rsidRPr="00382B87">
        <w:rPr>
          <w:rFonts w:ascii="inherit" w:eastAsia="Times New Roman" w:hAnsi="inherit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it-IT" w:bidi="ar-SA"/>
        </w:rPr>
        <w:br/>
      </w:r>
    </w:p>
    <w:p w14:paraId="704A0A94" w14:textId="36F205B9" w:rsidR="001D231A" w:rsidRPr="001D231A" w:rsidRDefault="001D231A" w:rsidP="001D231A">
      <w:pPr>
        <w:widowControl/>
        <w:shd w:val="clear" w:color="auto" w:fill="FFFFFF"/>
        <w:autoSpaceDE/>
        <w:autoSpaceDN/>
        <w:ind w:left="1440"/>
        <w:textAlignment w:val="baseline"/>
        <w:rPr>
          <w:rFonts w:asciiTheme="minorHAnsi" w:eastAsia="Times New Roman" w:hAnsiTheme="minorHAnsi" w:cstheme="minorHAnsi"/>
          <w:b/>
          <w:bCs/>
          <w:i/>
          <w:iCs/>
          <w:color w:val="242424"/>
          <w:sz w:val="24"/>
          <w:szCs w:val="24"/>
          <w:bdr w:val="none" w:sz="0" w:space="0" w:color="auto" w:frame="1"/>
          <w:shd w:val="clear" w:color="auto" w:fill="FFFFFF"/>
          <w:lang w:val="it-IT" w:eastAsia="it-IT" w:bidi="ar-SA"/>
        </w:rPr>
      </w:pPr>
      <w:r w:rsidRPr="001D231A">
        <w:rPr>
          <w:rFonts w:asciiTheme="minorHAnsi" w:eastAsia="Times New Roman" w:hAnsiTheme="minorHAnsi" w:cstheme="minorHAnsi"/>
          <w:b/>
          <w:bCs/>
          <w:i/>
          <w:iCs/>
          <w:color w:val="242424"/>
          <w:sz w:val="24"/>
          <w:szCs w:val="24"/>
          <w:bdr w:val="none" w:sz="0" w:space="0" w:color="auto" w:frame="1"/>
          <w:shd w:val="clear" w:color="auto" w:fill="FFFFFF"/>
          <w:lang w:val="it-IT" w:eastAsia="it-IT" w:bidi="ar-SA"/>
        </w:rPr>
        <w:t xml:space="preserve">        </w:t>
      </w:r>
      <w:r>
        <w:rPr>
          <w:rFonts w:asciiTheme="minorHAnsi" w:eastAsia="Times New Roman" w:hAnsiTheme="minorHAnsi" w:cstheme="minorHAnsi"/>
          <w:b/>
          <w:bCs/>
          <w:i/>
          <w:iCs/>
          <w:color w:val="242424"/>
          <w:sz w:val="24"/>
          <w:szCs w:val="24"/>
          <w:bdr w:val="none" w:sz="0" w:space="0" w:color="auto" w:frame="1"/>
          <w:shd w:val="clear" w:color="auto" w:fill="FFFFFF"/>
          <w:lang w:val="it-IT" w:eastAsia="it-IT" w:bidi="ar-SA"/>
        </w:rPr>
        <w:t xml:space="preserve">          </w:t>
      </w:r>
      <w:r w:rsidRPr="001D231A">
        <w:rPr>
          <w:rFonts w:asciiTheme="minorHAnsi" w:eastAsia="Times New Roman" w:hAnsiTheme="minorHAnsi" w:cstheme="minorHAnsi"/>
          <w:b/>
          <w:bCs/>
          <w:i/>
          <w:iCs/>
          <w:color w:val="242424"/>
          <w:sz w:val="24"/>
          <w:szCs w:val="24"/>
          <w:bdr w:val="none" w:sz="0" w:space="0" w:color="auto" w:frame="1"/>
          <w:shd w:val="clear" w:color="auto" w:fill="FFFFFF"/>
          <w:lang w:val="it-IT" w:eastAsia="it-IT" w:bidi="ar-SA"/>
        </w:rPr>
        <w:t xml:space="preserve">  Marina Mazzanti </w:t>
      </w:r>
      <w:r w:rsidR="00382B87" w:rsidRPr="001D231A">
        <w:rPr>
          <w:rFonts w:asciiTheme="minorHAnsi" w:eastAsia="Times New Roman" w:hAnsiTheme="minorHAnsi" w:cstheme="minorHAnsi"/>
          <w:b/>
          <w:bCs/>
          <w:i/>
          <w:iCs/>
          <w:color w:val="242424"/>
          <w:sz w:val="24"/>
          <w:szCs w:val="24"/>
          <w:bdr w:val="none" w:sz="0" w:space="0" w:color="auto" w:frame="1"/>
          <w:shd w:val="clear" w:color="auto" w:fill="FFFFFF"/>
          <w:lang w:val="it-IT" w:eastAsia="it-IT" w:bidi="ar-SA"/>
        </w:rPr>
        <w:tab/>
      </w:r>
      <w:r w:rsidR="00382B87" w:rsidRPr="001D231A">
        <w:rPr>
          <w:rFonts w:asciiTheme="minorHAnsi" w:eastAsia="Times New Roman" w:hAnsiTheme="minorHAnsi" w:cstheme="minorHAnsi"/>
          <w:b/>
          <w:bCs/>
          <w:i/>
          <w:iCs/>
          <w:color w:val="242424"/>
          <w:sz w:val="24"/>
          <w:szCs w:val="24"/>
          <w:bdr w:val="none" w:sz="0" w:space="0" w:color="auto" w:frame="1"/>
          <w:shd w:val="clear" w:color="auto" w:fill="FFFFFF"/>
          <w:lang w:val="it-IT" w:eastAsia="it-IT" w:bidi="ar-SA"/>
        </w:rPr>
        <w:tab/>
      </w:r>
      <w:r w:rsidR="00382B87" w:rsidRPr="001D231A">
        <w:rPr>
          <w:rFonts w:asciiTheme="minorHAnsi" w:eastAsia="Times New Roman" w:hAnsiTheme="minorHAnsi" w:cstheme="minorHAnsi"/>
          <w:b/>
          <w:bCs/>
          <w:i/>
          <w:iCs/>
          <w:color w:val="242424"/>
          <w:sz w:val="24"/>
          <w:szCs w:val="24"/>
          <w:bdr w:val="none" w:sz="0" w:space="0" w:color="auto" w:frame="1"/>
          <w:shd w:val="clear" w:color="auto" w:fill="FFFFFF"/>
          <w:lang w:val="it-IT" w:eastAsia="it-IT" w:bidi="ar-SA"/>
        </w:rPr>
        <w:tab/>
      </w:r>
      <w:r w:rsidR="00382B87" w:rsidRPr="001D231A">
        <w:rPr>
          <w:rFonts w:asciiTheme="minorHAnsi" w:eastAsia="Times New Roman" w:hAnsiTheme="minorHAnsi" w:cstheme="minorHAnsi"/>
          <w:b/>
          <w:bCs/>
          <w:i/>
          <w:iCs/>
          <w:color w:val="242424"/>
          <w:sz w:val="24"/>
          <w:szCs w:val="24"/>
          <w:bdr w:val="none" w:sz="0" w:space="0" w:color="auto" w:frame="1"/>
          <w:shd w:val="clear" w:color="auto" w:fill="FFFFFF"/>
          <w:lang w:val="it-IT" w:eastAsia="it-IT" w:bidi="ar-SA"/>
        </w:rPr>
        <w:tab/>
      </w:r>
      <w:r w:rsidRPr="001D231A">
        <w:rPr>
          <w:rFonts w:asciiTheme="minorHAnsi" w:eastAsia="Times New Roman" w:hAnsiTheme="minorHAnsi" w:cstheme="minorHAnsi"/>
          <w:b/>
          <w:bCs/>
          <w:i/>
          <w:iCs/>
          <w:color w:val="242424"/>
          <w:sz w:val="24"/>
          <w:szCs w:val="24"/>
          <w:bdr w:val="none" w:sz="0" w:space="0" w:color="auto" w:frame="1"/>
          <w:shd w:val="clear" w:color="auto" w:fill="FFFFFF"/>
          <w:lang w:val="it-IT" w:eastAsia="it-IT" w:bidi="ar-SA"/>
        </w:rPr>
        <w:t>Gabriela Rios A</w:t>
      </w:r>
      <w:r>
        <w:rPr>
          <w:rFonts w:asciiTheme="minorHAnsi" w:eastAsia="Times New Roman" w:hAnsiTheme="minorHAnsi" w:cstheme="minorHAnsi"/>
          <w:b/>
          <w:bCs/>
          <w:i/>
          <w:iCs/>
          <w:color w:val="242424"/>
          <w:sz w:val="24"/>
          <w:szCs w:val="24"/>
          <w:bdr w:val="none" w:sz="0" w:space="0" w:color="auto" w:frame="1"/>
          <w:shd w:val="clear" w:color="auto" w:fill="FFFFFF"/>
          <w:lang w:val="it-IT" w:eastAsia="it-IT" w:bidi="ar-SA"/>
        </w:rPr>
        <w:t>ndreghetti</w:t>
      </w:r>
    </w:p>
    <w:p w14:paraId="1D69E483" w14:textId="0C56DD4B" w:rsidR="00382B87" w:rsidRPr="001D231A" w:rsidRDefault="001D231A" w:rsidP="001D231A">
      <w:pPr>
        <w:widowControl/>
        <w:shd w:val="clear" w:color="auto" w:fill="FFFFFF"/>
        <w:autoSpaceDE/>
        <w:autoSpaceDN/>
        <w:ind w:left="1440"/>
        <w:textAlignment w:val="baseline"/>
        <w:rPr>
          <w:rStyle w:val="contentpasted0"/>
          <w:rFonts w:asciiTheme="minorHAnsi" w:hAnsiTheme="minorHAnsi" w:cstheme="minorHAnsi"/>
          <w:b/>
          <w:bCs/>
          <w:color w:val="242424"/>
          <w:bdr w:val="none" w:sz="0" w:space="0" w:color="auto" w:frame="1"/>
          <w:shd w:val="clear" w:color="auto" w:fill="FFFFFF"/>
        </w:rPr>
      </w:pPr>
      <w:r w:rsidRPr="001D231A">
        <w:rPr>
          <w:rStyle w:val="contentpasted0"/>
          <w:rFonts w:asciiTheme="minorHAnsi" w:hAnsiTheme="minorHAnsi" w:cstheme="minorHAnsi"/>
          <w:b/>
          <w:bCs/>
          <w:color w:val="242424"/>
          <w:bdr w:val="none" w:sz="0" w:space="0" w:color="auto" w:frame="1"/>
          <w:shd w:val="clear" w:color="auto" w:fill="FFFFFF"/>
        </w:rPr>
        <w:t>HR</w:t>
      </w:r>
      <w:r w:rsidRPr="001D231A">
        <w:rPr>
          <w:rStyle w:val="contentpasted0"/>
          <w:rFonts w:asciiTheme="minorHAnsi" w:hAnsiTheme="minorHAnsi" w:cstheme="minorHAnsi"/>
          <w:b/>
          <w:bCs/>
          <w:color w:val="242424"/>
          <w:bdr w:val="none" w:sz="0" w:space="0" w:color="auto" w:frame="1"/>
          <w:shd w:val="clear" w:color="auto" w:fill="FFFFFF"/>
        </w:rPr>
        <w:t xml:space="preserve"> Management</w:t>
      </w:r>
      <w:r w:rsidRPr="001D231A">
        <w:rPr>
          <w:rStyle w:val="contentpasted0"/>
          <w:rFonts w:asciiTheme="minorHAnsi" w:hAnsiTheme="minorHAnsi" w:cstheme="minorHAnsi"/>
          <w:b/>
          <w:bCs/>
          <w:color w:val="242424"/>
          <w:bdr w:val="none" w:sz="0" w:space="0" w:color="auto" w:frame="1"/>
          <w:shd w:val="clear" w:color="auto" w:fill="FFFFFF"/>
        </w:rPr>
        <w:t xml:space="preserve"> </w:t>
      </w:r>
      <w:r w:rsidRPr="001D231A">
        <w:rPr>
          <w:rStyle w:val="contentpasted0"/>
          <w:rFonts w:asciiTheme="minorHAnsi" w:hAnsiTheme="minorHAnsi" w:cstheme="minorHAnsi"/>
          <w:b/>
          <w:bCs/>
          <w:color w:val="242424"/>
          <w:bdr w:val="none" w:sz="0" w:space="0" w:color="auto" w:frame="1"/>
          <w:shd w:val="clear" w:color="auto" w:fill="FFFFFF"/>
        </w:rPr>
        <w:t>and Development Manager</w:t>
      </w:r>
      <w:r w:rsidR="00382B87" w:rsidRPr="001D231A">
        <w:rPr>
          <w:rStyle w:val="contentpasted0"/>
          <w:rFonts w:asciiTheme="minorHAnsi" w:hAnsiTheme="minorHAnsi" w:cstheme="minorHAnsi"/>
          <w:b/>
          <w:bCs/>
          <w:color w:val="242424"/>
          <w:bdr w:val="none" w:sz="0" w:space="0" w:color="auto" w:frame="1"/>
          <w:shd w:val="clear" w:color="auto" w:fill="FFFFFF"/>
        </w:rPr>
        <w:tab/>
      </w:r>
      <w:r w:rsidR="00382B87" w:rsidRPr="001D231A">
        <w:rPr>
          <w:rStyle w:val="contentpasted0"/>
          <w:rFonts w:asciiTheme="minorHAnsi" w:hAnsiTheme="minorHAnsi" w:cstheme="minorHAnsi"/>
          <w:b/>
          <w:bCs/>
          <w:color w:val="242424"/>
          <w:bdr w:val="none" w:sz="0" w:space="0" w:color="auto" w:frame="1"/>
          <w:shd w:val="clear" w:color="auto" w:fill="FFFFFF"/>
        </w:rPr>
        <w:tab/>
      </w:r>
      <w:r w:rsidR="00BB3A15" w:rsidRPr="001D231A">
        <w:rPr>
          <w:rStyle w:val="contentpasted0"/>
          <w:rFonts w:asciiTheme="minorHAnsi" w:hAnsiTheme="minorHAnsi" w:cstheme="minorHAnsi"/>
          <w:b/>
          <w:bCs/>
          <w:color w:val="242424"/>
          <w:bdr w:val="none" w:sz="0" w:space="0" w:color="auto" w:frame="1"/>
          <w:shd w:val="clear" w:color="auto" w:fill="FFFFFF"/>
        </w:rPr>
        <w:tab/>
      </w:r>
      <w:r>
        <w:rPr>
          <w:rStyle w:val="contentpasted0"/>
          <w:rFonts w:asciiTheme="minorHAnsi" w:hAnsiTheme="minorHAnsi" w:cstheme="minorHAnsi"/>
          <w:b/>
          <w:bCs/>
          <w:color w:val="242424"/>
          <w:bdr w:val="none" w:sz="0" w:space="0" w:color="auto" w:frame="1"/>
          <w:shd w:val="clear" w:color="auto" w:fill="FFFFFF"/>
        </w:rPr>
        <w:t>HR Specialist</w:t>
      </w:r>
    </w:p>
    <w:p w14:paraId="1C521B43" w14:textId="77777777" w:rsidR="00382B87" w:rsidRPr="001D231A" w:rsidRDefault="00382B87" w:rsidP="00382B87">
      <w:pPr>
        <w:widowControl/>
        <w:shd w:val="clear" w:color="auto" w:fill="FFFFFF"/>
        <w:autoSpaceDE/>
        <w:autoSpaceDN/>
        <w:textAlignment w:val="baseline"/>
        <w:rPr>
          <w:rFonts w:asciiTheme="minorHAnsi" w:eastAsia="Times New Roman" w:hAnsiTheme="minorHAnsi" w:cstheme="minorHAnsi"/>
          <w:color w:val="242424"/>
          <w:lang w:eastAsia="it-IT" w:bidi="ar-SA"/>
        </w:rPr>
      </w:pPr>
    </w:p>
    <w:p w14:paraId="167D30B8" w14:textId="53657288" w:rsidR="00382B87" w:rsidRPr="00382B87" w:rsidRDefault="001D231A" w:rsidP="00382B87">
      <w:pPr>
        <w:widowControl/>
        <w:shd w:val="clear" w:color="auto" w:fill="FFFFFF"/>
        <w:autoSpaceDE/>
        <w:autoSpaceDN/>
        <w:ind w:left="720" w:firstLine="720"/>
        <w:textAlignment w:val="baseline"/>
        <w:rPr>
          <w:rFonts w:asciiTheme="minorHAnsi" w:eastAsia="Times New Roman" w:hAnsiTheme="minorHAnsi" w:cstheme="minorHAnsi"/>
          <w:color w:val="242424"/>
          <w:lang w:val="it-IT" w:eastAsia="it-IT" w:bidi="ar-SA"/>
        </w:rPr>
      </w:pPr>
      <w:r>
        <w:rPr>
          <w:rFonts w:asciiTheme="minorHAnsi" w:eastAsia="Times New Roman" w:hAnsiTheme="minorHAnsi" w:cstheme="minorHAnsi"/>
          <w:b/>
          <w:bCs/>
          <w:i/>
          <w:iCs/>
          <w:color w:val="242424"/>
          <w:sz w:val="24"/>
          <w:szCs w:val="24"/>
          <w:bdr w:val="none" w:sz="0" w:space="0" w:color="auto" w:frame="1"/>
          <w:shd w:val="clear" w:color="auto" w:fill="FFFFFF"/>
          <w:lang w:val="it-IT" w:eastAsia="it-IT" w:bidi="ar-SA"/>
        </w:rPr>
        <w:t xml:space="preserve">     Matteo Meneghetti</w:t>
      </w:r>
      <w:r w:rsidR="00382B87" w:rsidRPr="00382B87">
        <w:rPr>
          <w:rFonts w:asciiTheme="minorHAnsi" w:eastAsia="Times New Roman" w:hAnsiTheme="minorHAnsi" w:cstheme="minorHAnsi"/>
          <w:b/>
          <w:bCs/>
          <w:i/>
          <w:iCs/>
          <w:color w:val="242424"/>
          <w:sz w:val="24"/>
          <w:szCs w:val="24"/>
          <w:bdr w:val="none" w:sz="0" w:space="0" w:color="auto" w:frame="1"/>
          <w:shd w:val="clear" w:color="auto" w:fill="FFFFFF"/>
          <w:lang w:val="it-IT" w:eastAsia="it-IT" w:bidi="ar-SA"/>
        </w:rPr>
        <w:tab/>
      </w:r>
      <w:r w:rsidR="00382B87" w:rsidRPr="00382B87">
        <w:rPr>
          <w:rFonts w:asciiTheme="minorHAnsi" w:eastAsia="Times New Roman" w:hAnsiTheme="minorHAnsi" w:cstheme="minorHAnsi"/>
          <w:b/>
          <w:bCs/>
          <w:i/>
          <w:iCs/>
          <w:color w:val="242424"/>
          <w:sz w:val="24"/>
          <w:szCs w:val="24"/>
          <w:bdr w:val="none" w:sz="0" w:space="0" w:color="auto" w:frame="1"/>
          <w:shd w:val="clear" w:color="auto" w:fill="FFFFFF"/>
          <w:lang w:val="it-IT" w:eastAsia="it-IT" w:bidi="ar-SA"/>
        </w:rPr>
        <w:tab/>
      </w:r>
      <w:r w:rsidR="00382B87" w:rsidRPr="00382B87">
        <w:rPr>
          <w:rFonts w:asciiTheme="minorHAnsi" w:eastAsia="Times New Roman" w:hAnsiTheme="minorHAnsi" w:cstheme="minorHAnsi"/>
          <w:b/>
          <w:bCs/>
          <w:i/>
          <w:iCs/>
          <w:color w:val="242424"/>
          <w:sz w:val="24"/>
          <w:szCs w:val="24"/>
          <w:bdr w:val="none" w:sz="0" w:space="0" w:color="auto" w:frame="1"/>
          <w:shd w:val="clear" w:color="auto" w:fill="FFFFFF"/>
          <w:lang w:val="it-IT" w:eastAsia="it-IT" w:bidi="ar-SA"/>
        </w:rPr>
        <w:tab/>
      </w:r>
      <w:r w:rsidR="00382B87" w:rsidRPr="00382B87">
        <w:rPr>
          <w:rFonts w:asciiTheme="minorHAnsi" w:eastAsia="Times New Roman" w:hAnsiTheme="minorHAnsi" w:cstheme="minorHAnsi"/>
          <w:b/>
          <w:bCs/>
          <w:i/>
          <w:iCs/>
          <w:color w:val="242424"/>
          <w:sz w:val="24"/>
          <w:szCs w:val="24"/>
          <w:bdr w:val="none" w:sz="0" w:space="0" w:color="auto" w:frame="1"/>
          <w:shd w:val="clear" w:color="auto" w:fill="FFFFFF"/>
          <w:lang w:val="it-IT" w:eastAsia="it-IT" w:bidi="ar-SA"/>
        </w:rPr>
        <w:tab/>
      </w:r>
      <w:r>
        <w:rPr>
          <w:rFonts w:asciiTheme="minorHAnsi" w:eastAsia="Times New Roman" w:hAnsiTheme="minorHAnsi" w:cstheme="minorHAnsi"/>
          <w:b/>
          <w:bCs/>
          <w:i/>
          <w:iCs/>
          <w:color w:val="242424"/>
          <w:sz w:val="24"/>
          <w:szCs w:val="24"/>
          <w:bdr w:val="none" w:sz="0" w:space="0" w:color="auto" w:frame="1"/>
          <w:shd w:val="clear" w:color="auto" w:fill="FFFFFF"/>
          <w:lang w:val="it-IT" w:eastAsia="it-IT" w:bidi="ar-SA"/>
        </w:rPr>
        <w:t>Alessandra Montanelli</w:t>
      </w:r>
    </w:p>
    <w:p w14:paraId="73DC2681" w14:textId="01562EA7" w:rsidR="00382B87" w:rsidRPr="001D231A" w:rsidRDefault="001D231A" w:rsidP="00382B87">
      <w:pPr>
        <w:widowControl/>
        <w:shd w:val="clear" w:color="auto" w:fill="FFFFFF"/>
        <w:autoSpaceDE/>
        <w:autoSpaceDN/>
        <w:ind w:left="720" w:firstLine="720"/>
        <w:textAlignment w:val="baseline"/>
        <w:rPr>
          <w:rStyle w:val="contentpasted0"/>
          <w:rFonts w:asciiTheme="minorHAnsi" w:hAnsiTheme="minorHAnsi" w:cstheme="minorHAnsi"/>
          <w:b/>
          <w:bCs/>
          <w:color w:val="242424"/>
          <w:bdr w:val="none" w:sz="0" w:space="0" w:color="auto" w:frame="1"/>
          <w:shd w:val="clear" w:color="auto" w:fill="FFFFFF"/>
          <w:lang w:val="it-IT"/>
        </w:rPr>
      </w:pPr>
      <w:r>
        <w:rPr>
          <w:rStyle w:val="contentpasted0"/>
          <w:rFonts w:asciiTheme="minorHAnsi" w:hAnsiTheme="minorHAnsi" w:cstheme="minorHAnsi"/>
          <w:b/>
          <w:bCs/>
          <w:color w:val="242424"/>
          <w:bdr w:val="none" w:sz="0" w:space="0" w:color="auto" w:frame="1"/>
          <w:shd w:val="clear" w:color="auto" w:fill="FFFFFF"/>
          <w:lang w:val="it-IT"/>
        </w:rPr>
        <w:t xml:space="preserve">              Consultant</w:t>
      </w:r>
      <w:r w:rsidR="00382B87" w:rsidRPr="00382B87">
        <w:rPr>
          <w:rFonts w:asciiTheme="minorHAnsi" w:eastAsia="Times New Roman" w:hAnsiTheme="minorHAnsi" w:cstheme="minorHAnsi"/>
          <w:b/>
          <w:bCs/>
          <w:i/>
          <w:iCs/>
          <w:color w:val="242424"/>
          <w:sz w:val="24"/>
          <w:szCs w:val="24"/>
          <w:bdr w:val="none" w:sz="0" w:space="0" w:color="auto" w:frame="1"/>
          <w:shd w:val="clear" w:color="auto" w:fill="FFFFFF"/>
          <w:lang w:val="it-IT" w:eastAsia="it-IT" w:bidi="ar-SA"/>
        </w:rPr>
        <w:tab/>
      </w:r>
      <w:r w:rsidR="00382B87" w:rsidRPr="00382B87">
        <w:rPr>
          <w:rFonts w:asciiTheme="minorHAnsi" w:eastAsia="Times New Roman" w:hAnsiTheme="minorHAnsi" w:cstheme="minorHAnsi"/>
          <w:b/>
          <w:bCs/>
          <w:i/>
          <w:iCs/>
          <w:color w:val="242424"/>
          <w:sz w:val="24"/>
          <w:szCs w:val="24"/>
          <w:bdr w:val="none" w:sz="0" w:space="0" w:color="auto" w:frame="1"/>
          <w:shd w:val="clear" w:color="auto" w:fill="FFFFFF"/>
          <w:lang w:val="it-IT" w:eastAsia="it-IT" w:bidi="ar-SA"/>
        </w:rPr>
        <w:tab/>
      </w:r>
      <w:r w:rsidR="00382B87" w:rsidRPr="00382B87">
        <w:rPr>
          <w:rFonts w:asciiTheme="minorHAnsi" w:eastAsia="Times New Roman" w:hAnsiTheme="minorHAnsi" w:cstheme="minorHAnsi"/>
          <w:b/>
          <w:bCs/>
          <w:i/>
          <w:iCs/>
          <w:color w:val="242424"/>
          <w:sz w:val="24"/>
          <w:szCs w:val="24"/>
          <w:bdr w:val="none" w:sz="0" w:space="0" w:color="auto" w:frame="1"/>
          <w:shd w:val="clear" w:color="auto" w:fill="FFFFFF"/>
          <w:lang w:val="it-IT" w:eastAsia="it-IT" w:bidi="ar-SA"/>
        </w:rPr>
        <w:tab/>
      </w:r>
      <w:r>
        <w:rPr>
          <w:rFonts w:asciiTheme="minorHAnsi" w:eastAsia="Times New Roman" w:hAnsiTheme="minorHAnsi" w:cstheme="minorHAnsi"/>
          <w:b/>
          <w:bCs/>
          <w:i/>
          <w:iCs/>
          <w:color w:val="242424"/>
          <w:sz w:val="24"/>
          <w:szCs w:val="24"/>
          <w:bdr w:val="none" w:sz="0" w:space="0" w:color="auto" w:frame="1"/>
          <w:shd w:val="clear" w:color="auto" w:fill="FFFFFF"/>
          <w:lang w:val="it-IT" w:eastAsia="it-IT" w:bidi="ar-SA"/>
        </w:rPr>
        <w:t xml:space="preserve">                                 </w:t>
      </w:r>
      <w:r>
        <w:rPr>
          <w:rStyle w:val="contentpasted0"/>
          <w:rFonts w:asciiTheme="minorHAnsi" w:hAnsiTheme="minorHAnsi" w:cstheme="minorHAnsi"/>
          <w:b/>
          <w:bCs/>
          <w:color w:val="242424"/>
          <w:bdr w:val="none" w:sz="0" w:space="0" w:color="auto" w:frame="1"/>
          <w:shd w:val="clear" w:color="auto" w:fill="FFFFFF"/>
          <w:lang w:val="it-IT"/>
        </w:rPr>
        <w:t>Senior Consultant</w:t>
      </w:r>
    </w:p>
    <w:p w14:paraId="7BBE62DD" w14:textId="3AC4D124" w:rsidR="00382B87" w:rsidRPr="001D231A" w:rsidRDefault="00382B87" w:rsidP="001D231A">
      <w:pPr>
        <w:widowControl/>
        <w:shd w:val="clear" w:color="auto" w:fill="FFFFFF"/>
        <w:autoSpaceDE/>
        <w:autoSpaceDN/>
        <w:ind w:left="720" w:firstLine="720"/>
        <w:textAlignment w:val="baseline"/>
        <w:rPr>
          <w:rFonts w:asciiTheme="minorHAnsi" w:eastAsia="Times New Roman" w:hAnsiTheme="minorHAnsi" w:cstheme="minorHAnsi"/>
          <w:color w:val="242424"/>
          <w:lang w:val="it-IT" w:eastAsia="it-IT" w:bidi="ar-SA"/>
        </w:rPr>
      </w:pPr>
      <w:r w:rsidRPr="00382B87">
        <w:rPr>
          <w:rFonts w:asciiTheme="minorHAnsi" w:eastAsia="Times New Roman" w:hAnsiTheme="minorHAnsi" w:cstheme="minorHAnsi"/>
          <w:b/>
          <w:bCs/>
          <w:i/>
          <w:iCs/>
          <w:color w:val="242424"/>
          <w:sz w:val="24"/>
          <w:szCs w:val="24"/>
          <w:bdr w:val="none" w:sz="0" w:space="0" w:color="auto" w:frame="1"/>
          <w:shd w:val="clear" w:color="auto" w:fill="FFFFFF"/>
          <w:lang w:val="it-IT" w:eastAsia="it-IT" w:bidi="ar-SA"/>
        </w:rPr>
        <w:t> </w:t>
      </w:r>
      <w:r w:rsidRPr="00382B87">
        <w:rPr>
          <w:rFonts w:asciiTheme="minorHAnsi" w:eastAsia="Times New Roman" w:hAnsiTheme="minorHAnsi" w:cstheme="minorHAnsi"/>
          <w:b/>
          <w:bCs/>
          <w:i/>
          <w:iCs/>
          <w:color w:val="242424"/>
          <w:sz w:val="24"/>
          <w:szCs w:val="24"/>
          <w:bdr w:val="none" w:sz="0" w:space="0" w:color="auto" w:frame="1"/>
          <w:shd w:val="clear" w:color="auto" w:fill="FFFFFF"/>
          <w:lang w:val="it-IT" w:eastAsia="it-IT" w:bidi="ar-SA"/>
        </w:rPr>
        <w:t> </w:t>
      </w:r>
    </w:p>
    <w:p w14:paraId="2A183AFA" w14:textId="7EC5775D" w:rsidR="00382B87" w:rsidRPr="00382B87" w:rsidRDefault="00382B87" w:rsidP="00382B87">
      <w:pPr>
        <w:widowControl/>
        <w:shd w:val="clear" w:color="auto" w:fill="FFFFFF"/>
        <w:autoSpaceDE/>
        <w:autoSpaceDN/>
        <w:ind w:left="106"/>
        <w:jc w:val="center"/>
        <w:textAlignment w:val="baseline"/>
        <w:rPr>
          <w:rFonts w:eastAsia="Times New Roman"/>
          <w:color w:val="242424"/>
          <w:lang w:eastAsia="it-IT" w:bidi="ar-SA"/>
        </w:rPr>
      </w:pPr>
      <w:r w:rsidRPr="00382B87">
        <w:rPr>
          <w:rFonts w:ascii="inherit" w:eastAsia="Times New Roman" w:hAnsi="inherit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it-IT" w:bidi="ar-SA"/>
        </w:rPr>
        <w:t>ABOUT</w:t>
      </w:r>
      <w:r>
        <w:rPr>
          <w:rFonts w:ascii="inherit" w:eastAsia="Times New Roman" w:hAnsi="inherit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it-IT" w:bidi="ar-SA"/>
        </w:rPr>
        <w:t xml:space="preserve"> </w:t>
      </w:r>
      <w:r w:rsidR="001D231A">
        <w:rPr>
          <w:rFonts w:ascii="inherit" w:eastAsia="Times New Roman" w:hAnsi="inherit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it-IT" w:bidi="ar-SA"/>
        </w:rPr>
        <w:t>SINLOC</w:t>
      </w:r>
    </w:p>
    <w:p w14:paraId="7E9B50F9" w14:textId="6D2EA2B3" w:rsidR="00382B87" w:rsidRPr="00382B87" w:rsidRDefault="00382B87" w:rsidP="00382B87">
      <w:pPr>
        <w:widowControl/>
        <w:shd w:val="clear" w:color="auto" w:fill="FFFFFF"/>
        <w:autoSpaceDE/>
        <w:autoSpaceDN/>
        <w:ind w:left="106"/>
        <w:jc w:val="center"/>
        <w:textAlignment w:val="baseline"/>
        <w:rPr>
          <w:rFonts w:eastAsia="Times New Roman"/>
          <w:color w:val="242424"/>
          <w:lang w:eastAsia="it-IT" w:bidi="ar-SA"/>
        </w:rPr>
      </w:pPr>
    </w:p>
    <w:p w14:paraId="2E35AFFF" w14:textId="77777777" w:rsidR="001D231A" w:rsidRPr="001D231A" w:rsidRDefault="001D231A" w:rsidP="001D231A">
      <w:pPr>
        <w:widowControl/>
        <w:shd w:val="clear" w:color="auto" w:fill="FFFFFF"/>
        <w:autoSpaceDE/>
        <w:autoSpaceDN/>
        <w:jc w:val="center"/>
        <w:textAlignment w:val="baseline"/>
        <w:rPr>
          <w:rFonts w:ascii="inherit" w:eastAsia="Times New Roman" w:hAnsi="inherit"/>
          <w:i/>
          <w:iCs/>
          <w:color w:val="242424"/>
          <w:sz w:val="20"/>
          <w:szCs w:val="20"/>
          <w:bdr w:val="none" w:sz="0" w:space="0" w:color="auto" w:frame="1"/>
          <w:lang w:eastAsia="it-IT" w:bidi="ar-SA"/>
        </w:rPr>
      </w:pPr>
      <w:r w:rsidRPr="001D231A">
        <w:rPr>
          <w:rFonts w:ascii="inherit" w:eastAsia="Times New Roman" w:hAnsi="inherit"/>
          <w:b/>
          <w:bCs/>
          <w:i/>
          <w:iCs/>
          <w:color w:val="242424"/>
          <w:sz w:val="20"/>
          <w:szCs w:val="20"/>
          <w:bdr w:val="none" w:sz="0" w:space="0" w:color="auto" w:frame="1"/>
          <w:lang w:eastAsia="it-IT" w:bidi="ar-SA"/>
        </w:rPr>
        <w:t>SINLOC GROUP</w:t>
      </w:r>
    </w:p>
    <w:p w14:paraId="5CAD9756" w14:textId="77777777" w:rsidR="001D231A" w:rsidRPr="001D231A" w:rsidRDefault="001D231A" w:rsidP="001D231A">
      <w:pPr>
        <w:widowControl/>
        <w:shd w:val="clear" w:color="auto" w:fill="FFFFFF"/>
        <w:autoSpaceDE/>
        <w:autoSpaceDN/>
        <w:jc w:val="center"/>
        <w:textAlignment w:val="baseline"/>
        <w:rPr>
          <w:rFonts w:ascii="inherit" w:eastAsia="Times New Roman" w:hAnsi="inherit"/>
          <w:i/>
          <w:iCs/>
          <w:color w:val="242424"/>
          <w:sz w:val="20"/>
          <w:szCs w:val="20"/>
          <w:bdr w:val="none" w:sz="0" w:space="0" w:color="auto" w:frame="1"/>
          <w:lang w:eastAsia="it-IT" w:bidi="ar-SA"/>
        </w:rPr>
      </w:pPr>
      <w:r w:rsidRPr="001D231A">
        <w:rPr>
          <w:rFonts w:ascii="inherit" w:eastAsia="Times New Roman" w:hAnsi="inherit"/>
          <w:i/>
          <w:iCs/>
          <w:color w:val="242424"/>
          <w:sz w:val="20"/>
          <w:szCs w:val="20"/>
          <w:bdr w:val="none" w:sz="0" w:space="0" w:color="auto" w:frame="1"/>
          <w:lang w:eastAsia="it-IT" w:bidi="ar-SA"/>
        </w:rPr>
        <w:t> </w:t>
      </w:r>
    </w:p>
    <w:p w14:paraId="0A93B173" w14:textId="77777777" w:rsidR="001D231A" w:rsidRPr="001D231A" w:rsidRDefault="001D231A" w:rsidP="001D231A">
      <w:pPr>
        <w:widowControl/>
        <w:shd w:val="clear" w:color="auto" w:fill="FFFFFF"/>
        <w:autoSpaceDE/>
        <w:autoSpaceDN/>
        <w:jc w:val="center"/>
        <w:textAlignment w:val="baseline"/>
        <w:rPr>
          <w:rFonts w:ascii="inherit" w:eastAsia="Times New Roman" w:hAnsi="inherit"/>
          <w:i/>
          <w:iCs/>
          <w:color w:val="242424"/>
          <w:sz w:val="20"/>
          <w:szCs w:val="20"/>
          <w:bdr w:val="none" w:sz="0" w:space="0" w:color="auto" w:frame="1"/>
          <w:lang w:eastAsia="it-IT" w:bidi="ar-SA"/>
        </w:rPr>
      </w:pPr>
      <w:proofErr w:type="spellStart"/>
      <w:r w:rsidRPr="001D231A">
        <w:rPr>
          <w:rFonts w:ascii="inherit" w:eastAsia="Times New Roman" w:hAnsi="inherit"/>
          <w:b/>
          <w:bCs/>
          <w:i/>
          <w:iCs/>
          <w:color w:val="242424"/>
          <w:sz w:val="20"/>
          <w:szCs w:val="20"/>
          <w:bdr w:val="none" w:sz="0" w:space="0" w:color="auto" w:frame="1"/>
          <w:lang w:eastAsia="it-IT" w:bidi="ar-SA"/>
        </w:rPr>
        <w:t>Sinloc</w:t>
      </w:r>
      <w:proofErr w:type="spellEnd"/>
      <w:r w:rsidRPr="001D231A">
        <w:rPr>
          <w:rFonts w:ascii="inherit" w:eastAsia="Times New Roman" w:hAnsi="inherit"/>
          <w:b/>
          <w:bCs/>
          <w:i/>
          <w:iCs/>
          <w:color w:val="242424"/>
          <w:sz w:val="20"/>
          <w:szCs w:val="20"/>
          <w:bdr w:val="none" w:sz="0" w:space="0" w:color="auto" w:frame="1"/>
          <w:lang w:eastAsia="it-IT" w:bidi="ar-SA"/>
        </w:rPr>
        <w:t xml:space="preserve"> </w:t>
      </w:r>
      <w:r w:rsidRPr="001D231A">
        <w:rPr>
          <w:rFonts w:ascii="inherit" w:eastAsia="Times New Roman" w:hAnsi="inherit"/>
          <w:i/>
          <w:iCs/>
          <w:color w:val="242424"/>
          <w:sz w:val="20"/>
          <w:szCs w:val="20"/>
          <w:bdr w:val="none" w:sz="0" w:space="0" w:color="auto" w:frame="1"/>
          <w:lang w:eastAsia="it-IT" w:bidi="ar-SA"/>
        </w:rPr>
        <w:t xml:space="preserve">is a group which unites project companies that implement and manage </w:t>
      </w:r>
      <w:r w:rsidRPr="001D231A">
        <w:rPr>
          <w:rFonts w:ascii="inherit" w:eastAsia="Times New Roman" w:hAnsi="inherit"/>
          <w:b/>
          <w:bCs/>
          <w:i/>
          <w:iCs/>
          <w:color w:val="242424"/>
          <w:sz w:val="20"/>
          <w:szCs w:val="20"/>
          <w:bdr w:val="none" w:sz="0" w:space="0" w:color="auto" w:frame="1"/>
          <w:lang w:eastAsia="it-IT" w:bidi="ar-SA"/>
        </w:rPr>
        <w:t>Public Private Partnership (PPP) initiatives</w:t>
      </w:r>
      <w:r w:rsidRPr="001D231A">
        <w:rPr>
          <w:rFonts w:ascii="inherit" w:eastAsia="Times New Roman" w:hAnsi="inherit"/>
          <w:i/>
          <w:iCs/>
          <w:color w:val="242424"/>
          <w:sz w:val="20"/>
          <w:szCs w:val="20"/>
          <w:bdr w:val="none" w:sz="0" w:space="0" w:color="auto" w:frame="1"/>
          <w:lang w:eastAsia="it-IT" w:bidi="ar-SA"/>
        </w:rPr>
        <w:t xml:space="preserve"> and instrumental subsidiaries that concentrate on particular market areas. </w:t>
      </w:r>
    </w:p>
    <w:p w14:paraId="5F0B337C" w14:textId="77777777" w:rsidR="001D231A" w:rsidRPr="001D231A" w:rsidRDefault="001D231A" w:rsidP="001D231A">
      <w:pPr>
        <w:widowControl/>
        <w:shd w:val="clear" w:color="auto" w:fill="FFFFFF"/>
        <w:autoSpaceDE/>
        <w:autoSpaceDN/>
        <w:jc w:val="center"/>
        <w:textAlignment w:val="baseline"/>
        <w:rPr>
          <w:rFonts w:ascii="inherit" w:eastAsia="Times New Roman" w:hAnsi="inherit"/>
          <w:i/>
          <w:iCs/>
          <w:color w:val="242424"/>
          <w:sz w:val="20"/>
          <w:szCs w:val="20"/>
          <w:bdr w:val="none" w:sz="0" w:space="0" w:color="auto" w:frame="1"/>
          <w:lang w:eastAsia="it-IT" w:bidi="ar-SA"/>
        </w:rPr>
      </w:pPr>
      <w:r w:rsidRPr="001D231A">
        <w:rPr>
          <w:rFonts w:ascii="inherit" w:eastAsia="Times New Roman" w:hAnsi="inherit"/>
          <w:i/>
          <w:iCs/>
          <w:color w:val="242424"/>
          <w:sz w:val="20"/>
          <w:szCs w:val="20"/>
          <w:bdr w:val="none" w:sz="0" w:space="0" w:color="auto" w:frame="1"/>
          <w:lang w:eastAsia="it-IT" w:bidi="ar-SA"/>
        </w:rPr>
        <w:t xml:space="preserve">The instrumental subsidiaries carry out </w:t>
      </w:r>
      <w:r w:rsidRPr="001D231A">
        <w:rPr>
          <w:rFonts w:ascii="inherit" w:eastAsia="Times New Roman" w:hAnsi="inherit"/>
          <w:b/>
          <w:bCs/>
          <w:i/>
          <w:iCs/>
          <w:color w:val="242424"/>
          <w:sz w:val="20"/>
          <w:szCs w:val="20"/>
          <w:bdr w:val="none" w:sz="0" w:space="0" w:color="auto" w:frame="1"/>
          <w:lang w:eastAsia="it-IT" w:bidi="ar-SA"/>
        </w:rPr>
        <w:t xml:space="preserve">consultancy activities in complementary sectors </w:t>
      </w:r>
      <w:r w:rsidRPr="001D231A">
        <w:rPr>
          <w:rFonts w:ascii="inherit" w:eastAsia="Times New Roman" w:hAnsi="inherit"/>
          <w:i/>
          <w:iCs/>
          <w:color w:val="242424"/>
          <w:sz w:val="20"/>
          <w:szCs w:val="20"/>
          <w:bdr w:val="none" w:sz="0" w:space="0" w:color="auto" w:frame="1"/>
          <w:lang w:eastAsia="it-IT" w:bidi="ar-SA"/>
        </w:rPr>
        <w:t xml:space="preserve">compared to those supervised by the parent company, </w:t>
      </w:r>
      <w:proofErr w:type="spellStart"/>
      <w:r w:rsidRPr="001D231A">
        <w:rPr>
          <w:rFonts w:ascii="inherit" w:eastAsia="Times New Roman" w:hAnsi="inherit"/>
          <w:i/>
          <w:iCs/>
          <w:color w:val="242424"/>
          <w:sz w:val="20"/>
          <w:szCs w:val="20"/>
          <w:bdr w:val="none" w:sz="0" w:space="0" w:color="auto" w:frame="1"/>
          <w:lang w:eastAsia="it-IT" w:bidi="ar-SA"/>
        </w:rPr>
        <w:t>Sinloc</w:t>
      </w:r>
      <w:proofErr w:type="spellEnd"/>
      <w:r w:rsidRPr="001D231A">
        <w:rPr>
          <w:rFonts w:ascii="inherit" w:eastAsia="Times New Roman" w:hAnsi="inherit"/>
          <w:i/>
          <w:iCs/>
          <w:color w:val="242424"/>
          <w:sz w:val="20"/>
          <w:szCs w:val="20"/>
          <w:bdr w:val="none" w:sz="0" w:space="0" w:color="auto" w:frame="1"/>
          <w:lang w:eastAsia="it-IT" w:bidi="ar-SA"/>
        </w:rPr>
        <w:t xml:space="preserve"> S.p.A., such as credit mediation, impact assessments, energy communities and decarbonization, public funding implementation, and food and health strategies.  </w:t>
      </w:r>
    </w:p>
    <w:p w14:paraId="4BC30A6A" w14:textId="77777777" w:rsidR="001D231A" w:rsidRPr="001D231A" w:rsidRDefault="001D231A" w:rsidP="001D231A">
      <w:pPr>
        <w:widowControl/>
        <w:shd w:val="clear" w:color="auto" w:fill="FFFFFF"/>
        <w:autoSpaceDE/>
        <w:autoSpaceDN/>
        <w:jc w:val="center"/>
        <w:textAlignment w:val="baseline"/>
        <w:rPr>
          <w:rFonts w:ascii="inherit" w:eastAsia="Times New Roman" w:hAnsi="inherit"/>
          <w:i/>
          <w:iCs/>
          <w:color w:val="242424"/>
          <w:sz w:val="20"/>
          <w:szCs w:val="20"/>
          <w:bdr w:val="none" w:sz="0" w:space="0" w:color="auto" w:frame="1"/>
          <w:lang w:eastAsia="it-IT" w:bidi="ar-SA"/>
        </w:rPr>
      </w:pPr>
      <w:r w:rsidRPr="001D231A">
        <w:rPr>
          <w:rFonts w:ascii="inherit" w:eastAsia="Times New Roman" w:hAnsi="inherit"/>
          <w:i/>
          <w:iCs/>
          <w:color w:val="242424"/>
          <w:sz w:val="20"/>
          <w:szCs w:val="20"/>
          <w:bdr w:val="none" w:sz="0" w:space="0" w:color="auto" w:frame="1"/>
          <w:lang w:eastAsia="it-IT" w:bidi="ar-SA"/>
        </w:rPr>
        <w:t xml:space="preserve">Thanks to the </w:t>
      </w:r>
      <w:r w:rsidRPr="001D231A">
        <w:rPr>
          <w:rFonts w:ascii="inherit" w:eastAsia="Times New Roman" w:hAnsi="inherit"/>
          <w:b/>
          <w:bCs/>
          <w:i/>
          <w:iCs/>
          <w:color w:val="242424"/>
          <w:sz w:val="20"/>
          <w:szCs w:val="20"/>
          <w:bdr w:val="none" w:sz="0" w:space="0" w:color="auto" w:frame="1"/>
          <w:lang w:eastAsia="it-IT" w:bidi="ar-SA"/>
        </w:rPr>
        <w:t>synergy, expertise and resources</w:t>
      </w:r>
      <w:r w:rsidRPr="001D231A">
        <w:rPr>
          <w:rFonts w:ascii="inherit" w:eastAsia="Times New Roman" w:hAnsi="inherit"/>
          <w:i/>
          <w:iCs/>
          <w:color w:val="242424"/>
          <w:sz w:val="20"/>
          <w:szCs w:val="20"/>
          <w:bdr w:val="none" w:sz="0" w:space="0" w:color="auto" w:frame="1"/>
          <w:lang w:eastAsia="it-IT" w:bidi="ar-SA"/>
        </w:rPr>
        <w:t xml:space="preserve"> developed by our employees, </w:t>
      </w:r>
      <w:proofErr w:type="spellStart"/>
      <w:r w:rsidRPr="001D231A">
        <w:rPr>
          <w:rFonts w:ascii="inherit" w:eastAsia="Times New Roman" w:hAnsi="inherit"/>
          <w:i/>
          <w:iCs/>
          <w:color w:val="242424"/>
          <w:sz w:val="20"/>
          <w:szCs w:val="20"/>
          <w:bdr w:val="none" w:sz="0" w:space="0" w:color="auto" w:frame="1"/>
          <w:lang w:eastAsia="it-IT" w:bidi="ar-SA"/>
        </w:rPr>
        <w:t>Sinloc</w:t>
      </w:r>
      <w:proofErr w:type="spellEnd"/>
      <w:r w:rsidRPr="001D231A">
        <w:rPr>
          <w:rFonts w:ascii="inherit" w:eastAsia="Times New Roman" w:hAnsi="inherit"/>
          <w:i/>
          <w:iCs/>
          <w:color w:val="242424"/>
          <w:sz w:val="20"/>
          <w:szCs w:val="20"/>
          <w:bdr w:val="none" w:sz="0" w:space="0" w:color="auto" w:frame="1"/>
          <w:lang w:eastAsia="it-IT" w:bidi="ar-SA"/>
        </w:rPr>
        <w:t xml:space="preserve"> provides its customers with consistent integrated and innovative solutions. </w:t>
      </w:r>
    </w:p>
    <w:p w14:paraId="147373B4" w14:textId="77777777" w:rsidR="001D231A" w:rsidRPr="001D231A" w:rsidRDefault="001D231A" w:rsidP="001D231A">
      <w:pPr>
        <w:widowControl/>
        <w:shd w:val="clear" w:color="auto" w:fill="FFFFFF"/>
        <w:autoSpaceDE/>
        <w:autoSpaceDN/>
        <w:jc w:val="center"/>
        <w:textAlignment w:val="baseline"/>
        <w:rPr>
          <w:rFonts w:ascii="inherit" w:eastAsia="Times New Roman" w:hAnsi="inherit"/>
          <w:i/>
          <w:iCs/>
          <w:color w:val="242424"/>
          <w:sz w:val="20"/>
          <w:szCs w:val="20"/>
          <w:bdr w:val="none" w:sz="0" w:space="0" w:color="auto" w:frame="1"/>
          <w:lang w:eastAsia="it-IT" w:bidi="ar-SA"/>
        </w:rPr>
      </w:pPr>
    </w:p>
    <w:p w14:paraId="2C2A8926" w14:textId="77777777" w:rsidR="001D231A" w:rsidRPr="001D231A" w:rsidRDefault="001D231A" w:rsidP="001D231A">
      <w:pPr>
        <w:widowControl/>
        <w:shd w:val="clear" w:color="auto" w:fill="FFFFFF"/>
        <w:autoSpaceDE/>
        <w:autoSpaceDN/>
        <w:jc w:val="center"/>
        <w:textAlignment w:val="baseline"/>
        <w:rPr>
          <w:rFonts w:ascii="inherit" w:eastAsia="Times New Roman" w:hAnsi="inherit"/>
          <w:i/>
          <w:iCs/>
          <w:color w:val="242424"/>
          <w:sz w:val="20"/>
          <w:szCs w:val="20"/>
          <w:bdr w:val="none" w:sz="0" w:space="0" w:color="auto" w:frame="1"/>
          <w:lang w:eastAsia="it-IT" w:bidi="ar-SA"/>
        </w:rPr>
      </w:pPr>
      <w:r w:rsidRPr="001D231A">
        <w:rPr>
          <w:rFonts w:ascii="inherit" w:eastAsia="Times New Roman" w:hAnsi="inherit"/>
          <w:b/>
          <w:bCs/>
          <w:i/>
          <w:iCs/>
          <w:color w:val="242424"/>
          <w:sz w:val="20"/>
          <w:szCs w:val="20"/>
          <w:bdr w:val="none" w:sz="0" w:space="0" w:color="auto" w:frame="1"/>
          <w:lang w:eastAsia="it-IT" w:bidi="ar-SA"/>
        </w:rPr>
        <w:t>SINLOC S.p.A.</w:t>
      </w:r>
    </w:p>
    <w:p w14:paraId="76DC3897" w14:textId="77777777" w:rsidR="001D231A" w:rsidRPr="001D231A" w:rsidRDefault="001D231A" w:rsidP="001D231A">
      <w:pPr>
        <w:widowControl/>
        <w:shd w:val="clear" w:color="auto" w:fill="FFFFFF"/>
        <w:autoSpaceDE/>
        <w:autoSpaceDN/>
        <w:jc w:val="center"/>
        <w:textAlignment w:val="baseline"/>
        <w:rPr>
          <w:rFonts w:ascii="inherit" w:eastAsia="Times New Roman" w:hAnsi="inherit"/>
          <w:i/>
          <w:iCs/>
          <w:color w:val="242424"/>
          <w:sz w:val="20"/>
          <w:szCs w:val="20"/>
          <w:bdr w:val="none" w:sz="0" w:space="0" w:color="auto" w:frame="1"/>
          <w:lang w:eastAsia="it-IT" w:bidi="ar-SA"/>
        </w:rPr>
      </w:pPr>
      <w:r w:rsidRPr="001D231A">
        <w:rPr>
          <w:rFonts w:ascii="inherit" w:eastAsia="Times New Roman" w:hAnsi="inherit"/>
          <w:i/>
          <w:iCs/>
          <w:color w:val="242424"/>
          <w:sz w:val="20"/>
          <w:szCs w:val="20"/>
          <w:bdr w:val="none" w:sz="0" w:space="0" w:color="auto" w:frame="1"/>
          <w:lang w:eastAsia="it-IT" w:bidi="ar-SA"/>
        </w:rPr>
        <w:t> </w:t>
      </w:r>
    </w:p>
    <w:p w14:paraId="7973E520" w14:textId="77777777" w:rsidR="001D231A" w:rsidRPr="001D231A" w:rsidRDefault="001D231A" w:rsidP="001D231A">
      <w:pPr>
        <w:widowControl/>
        <w:shd w:val="clear" w:color="auto" w:fill="FFFFFF"/>
        <w:autoSpaceDE/>
        <w:autoSpaceDN/>
        <w:jc w:val="center"/>
        <w:textAlignment w:val="baseline"/>
        <w:rPr>
          <w:rFonts w:ascii="inherit" w:eastAsia="Times New Roman" w:hAnsi="inherit"/>
          <w:i/>
          <w:iCs/>
          <w:color w:val="242424"/>
          <w:sz w:val="20"/>
          <w:szCs w:val="20"/>
          <w:bdr w:val="none" w:sz="0" w:space="0" w:color="auto" w:frame="1"/>
          <w:lang w:eastAsia="it-IT" w:bidi="ar-SA"/>
        </w:rPr>
      </w:pPr>
      <w:proofErr w:type="spellStart"/>
      <w:r w:rsidRPr="001D231A">
        <w:rPr>
          <w:rFonts w:ascii="inherit" w:eastAsia="Times New Roman" w:hAnsi="inherit"/>
          <w:b/>
          <w:bCs/>
          <w:i/>
          <w:iCs/>
          <w:color w:val="242424"/>
          <w:sz w:val="20"/>
          <w:szCs w:val="20"/>
          <w:bdr w:val="none" w:sz="0" w:space="0" w:color="auto" w:frame="1"/>
          <w:lang w:eastAsia="it-IT" w:bidi="ar-SA"/>
        </w:rPr>
        <w:t>Sinloc</w:t>
      </w:r>
      <w:proofErr w:type="spellEnd"/>
      <w:r w:rsidRPr="001D231A">
        <w:rPr>
          <w:rFonts w:ascii="inherit" w:eastAsia="Times New Roman" w:hAnsi="inherit"/>
          <w:b/>
          <w:bCs/>
          <w:i/>
          <w:iCs/>
          <w:color w:val="242424"/>
          <w:sz w:val="20"/>
          <w:szCs w:val="20"/>
          <w:bdr w:val="none" w:sz="0" w:space="0" w:color="auto" w:frame="1"/>
          <w:lang w:eastAsia="it-IT" w:bidi="ar-SA"/>
        </w:rPr>
        <w:t xml:space="preserve"> S.p.A.</w:t>
      </w:r>
      <w:r w:rsidRPr="001D231A">
        <w:rPr>
          <w:rFonts w:ascii="inherit" w:eastAsia="Times New Roman" w:hAnsi="inherit"/>
          <w:i/>
          <w:iCs/>
          <w:color w:val="242424"/>
          <w:sz w:val="20"/>
          <w:szCs w:val="20"/>
          <w:bdr w:val="none" w:sz="0" w:space="0" w:color="auto" w:frame="1"/>
          <w:lang w:eastAsia="it-IT" w:bidi="ar-SA"/>
        </w:rPr>
        <w:t xml:space="preserve"> is a consulting and investment company that </w:t>
      </w:r>
      <w:r w:rsidRPr="001D231A">
        <w:rPr>
          <w:rFonts w:ascii="inherit" w:eastAsia="Times New Roman" w:hAnsi="inherit"/>
          <w:b/>
          <w:bCs/>
          <w:i/>
          <w:iCs/>
          <w:color w:val="242424"/>
          <w:sz w:val="20"/>
          <w:szCs w:val="20"/>
          <w:bdr w:val="none" w:sz="0" w:space="0" w:color="auto" w:frame="1"/>
          <w:lang w:eastAsia="it-IT" w:bidi="ar-SA"/>
        </w:rPr>
        <w:t xml:space="preserve">promotes local development </w:t>
      </w:r>
      <w:r w:rsidRPr="001D231A">
        <w:rPr>
          <w:rFonts w:ascii="inherit" w:eastAsia="Times New Roman" w:hAnsi="inherit"/>
          <w:i/>
          <w:iCs/>
          <w:color w:val="242424"/>
          <w:sz w:val="20"/>
          <w:szCs w:val="20"/>
          <w:bdr w:val="none" w:sz="0" w:space="0" w:color="auto" w:frame="1"/>
          <w:lang w:eastAsia="it-IT" w:bidi="ar-SA"/>
        </w:rPr>
        <w:t xml:space="preserve">mostly through the implementation of infrastructures, with technical assistance activities, feasibility studies and investments in Public-Private Partnership projects </w:t>
      </w:r>
      <w:r w:rsidRPr="001D231A">
        <w:rPr>
          <w:rFonts w:ascii="inherit" w:eastAsia="Times New Roman" w:hAnsi="inherit"/>
          <w:b/>
          <w:bCs/>
          <w:i/>
          <w:iCs/>
          <w:color w:val="242424"/>
          <w:sz w:val="20"/>
          <w:szCs w:val="20"/>
          <w:bdr w:val="none" w:sz="0" w:space="0" w:color="auto" w:frame="1"/>
          <w:lang w:eastAsia="it-IT" w:bidi="ar-SA"/>
        </w:rPr>
        <w:t>all over Italy and Europe.</w:t>
      </w:r>
      <w:r w:rsidRPr="001D231A">
        <w:rPr>
          <w:rFonts w:ascii="inherit" w:eastAsia="Times New Roman" w:hAnsi="inherit"/>
          <w:i/>
          <w:iCs/>
          <w:color w:val="242424"/>
          <w:sz w:val="20"/>
          <w:szCs w:val="20"/>
          <w:bdr w:val="none" w:sz="0" w:space="0" w:color="auto" w:frame="1"/>
          <w:lang w:eastAsia="it-IT" w:bidi="ar-SA"/>
        </w:rPr>
        <w:t xml:space="preserve"> Furthermore, it supports local institutions, companies, and non-profit entities in setting up projects, also by searching for necessary national and European funds. The projects of </w:t>
      </w:r>
      <w:proofErr w:type="spellStart"/>
      <w:r w:rsidRPr="001D231A">
        <w:rPr>
          <w:rFonts w:ascii="inherit" w:eastAsia="Times New Roman" w:hAnsi="inherit"/>
          <w:i/>
          <w:iCs/>
          <w:color w:val="242424"/>
          <w:sz w:val="20"/>
          <w:szCs w:val="20"/>
          <w:bdr w:val="none" w:sz="0" w:space="0" w:color="auto" w:frame="1"/>
          <w:lang w:eastAsia="it-IT" w:bidi="ar-SA"/>
        </w:rPr>
        <w:t>Sinloc</w:t>
      </w:r>
      <w:proofErr w:type="spellEnd"/>
      <w:r w:rsidRPr="001D231A">
        <w:rPr>
          <w:rFonts w:ascii="inherit" w:eastAsia="Times New Roman" w:hAnsi="inherit"/>
          <w:i/>
          <w:iCs/>
          <w:color w:val="242424"/>
          <w:sz w:val="20"/>
          <w:szCs w:val="20"/>
          <w:bdr w:val="none" w:sz="0" w:space="0" w:color="auto" w:frame="1"/>
          <w:lang w:eastAsia="it-IT" w:bidi="ar-SA"/>
        </w:rPr>
        <w:t xml:space="preserve"> S.p.A. focus mainly on 8 areas of activity: </w:t>
      </w:r>
      <w:r w:rsidRPr="001D231A">
        <w:rPr>
          <w:rFonts w:ascii="inherit" w:eastAsia="Times New Roman" w:hAnsi="inherit"/>
          <w:b/>
          <w:bCs/>
          <w:i/>
          <w:iCs/>
          <w:color w:val="242424"/>
          <w:sz w:val="20"/>
          <w:szCs w:val="20"/>
          <w:bdr w:val="none" w:sz="0" w:space="0" w:color="auto" w:frame="1"/>
          <w:lang w:eastAsia="it-IT" w:bidi="ar-SA"/>
        </w:rPr>
        <w:t>energy transition, urban regeneration,</w:t>
      </w:r>
      <w:r w:rsidRPr="001D231A">
        <w:rPr>
          <w:rFonts w:ascii="inherit" w:eastAsia="Times New Roman" w:hAnsi="inherit"/>
          <w:i/>
          <w:iCs/>
          <w:color w:val="242424"/>
          <w:sz w:val="20"/>
          <w:szCs w:val="20"/>
          <w:bdr w:val="none" w:sz="0" w:space="0" w:color="auto" w:frame="1"/>
          <w:lang w:eastAsia="it-IT" w:bidi="ar-SA"/>
        </w:rPr>
        <w:t xml:space="preserve"> mobility and logistics, networks and public utilities, healthcare and welfare, education and research, art and tourism and food and health. </w:t>
      </w:r>
      <w:proofErr w:type="spellStart"/>
      <w:r w:rsidRPr="001D231A">
        <w:rPr>
          <w:rFonts w:ascii="inherit" w:eastAsia="Times New Roman" w:hAnsi="inherit"/>
          <w:i/>
          <w:iCs/>
          <w:color w:val="242424"/>
          <w:sz w:val="20"/>
          <w:szCs w:val="20"/>
          <w:bdr w:val="none" w:sz="0" w:space="0" w:color="auto" w:frame="1"/>
          <w:lang w:eastAsia="it-IT" w:bidi="ar-SA"/>
        </w:rPr>
        <w:t>Sinloc</w:t>
      </w:r>
      <w:proofErr w:type="spellEnd"/>
      <w:r w:rsidRPr="001D231A">
        <w:rPr>
          <w:rFonts w:ascii="inherit" w:eastAsia="Times New Roman" w:hAnsi="inherit"/>
          <w:i/>
          <w:iCs/>
          <w:color w:val="242424"/>
          <w:sz w:val="20"/>
          <w:szCs w:val="20"/>
          <w:bdr w:val="none" w:sz="0" w:space="0" w:color="auto" w:frame="1"/>
          <w:lang w:eastAsia="it-IT" w:bidi="ar-SA"/>
        </w:rPr>
        <w:t xml:space="preserve"> S.p.A. is the</w:t>
      </w:r>
      <w:r w:rsidRPr="001D231A">
        <w:rPr>
          <w:rFonts w:ascii="inherit" w:eastAsia="Times New Roman" w:hAnsi="inherit"/>
          <w:b/>
          <w:bCs/>
          <w:i/>
          <w:iCs/>
          <w:color w:val="242424"/>
          <w:sz w:val="20"/>
          <w:szCs w:val="20"/>
          <w:bdr w:val="none" w:sz="0" w:space="0" w:color="auto" w:frame="1"/>
          <w:lang w:eastAsia="it-IT" w:bidi="ar-SA"/>
        </w:rPr>
        <w:t xml:space="preserve"> parent company of </w:t>
      </w:r>
      <w:proofErr w:type="spellStart"/>
      <w:r w:rsidRPr="001D231A">
        <w:rPr>
          <w:rFonts w:ascii="inherit" w:eastAsia="Times New Roman" w:hAnsi="inherit"/>
          <w:b/>
          <w:bCs/>
          <w:i/>
          <w:iCs/>
          <w:color w:val="242424"/>
          <w:sz w:val="20"/>
          <w:szCs w:val="20"/>
          <w:bdr w:val="none" w:sz="0" w:space="0" w:color="auto" w:frame="1"/>
          <w:lang w:eastAsia="it-IT" w:bidi="ar-SA"/>
        </w:rPr>
        <w:t>Sinloc</w:t>
      </w:r>
      <w:proofErr w:type="spellEnd"/>
      <w:r w:rsidRPr="001D231A">
        <w:rPr>
          <w:rFonts w:ascii="inherit" w:eastAsia="Times New Roman" w:hAnsi="inherit"/>
          <w:i/>
          <w:iCs/>
          <w:color w:val="242424"/>
          <w:sz w:val="20"/>
          <w:szCs w:val="20"/>
          <w:bdr w:val="none" w:sz="0" w:space="0" w:color="auto" w:frame="1"/>
          <w:lang w:eastAsia="it-IT" w:bidi="ar-SA"/>
        </w:rPr>
        <w:t>, a group that has developed direct responsibility towards investors and communities of reference, consistently with the seventeen Sustainable Development Goals of the United Nations. </w:t>
      </w:r>
    </w:p>
    <w:p w14:paraId="6E29E898" w14:textId="77777777" w:rsidR="001D231A" w:rsidRPr="001D231A" w:rsidRDefault="001D231A" w:rsidP="001D231A">
      <w:pPr>
        <w:widowControl/>
        <w:shd w:val="clear" w:color="auto" w:fill="FFFFFF"/>
        <w:autoSpaceDE/>
        <w:autoSpaceDN/>
        <w:jc w:val="center"/>
        <w:textAlignment w:val="baseline"/>
        <w:rPr>
          <w:rFonts w:ascii="inherit" w:eastAsia="Times New Roman" w:hAnsi="inherit"/>
          <w:i/>
          <w:iCs/>
          <w:color w:val="242424"/>
          <w:sz w:val="20"/>
          <w:szCs w:val="20"/>
          <w:bdr w:val="none" w:sz="0" w:space="0" w:color="auto" w:frame="1"/>
          <w:lang w:eastAsia="it-IT" w:bidi="ar-SA"/>
        </w:rPr>
      </w:pPr>
    </w:p>
    <w:p w14:paraId="58CD05AE" w14:textId="77777777" w:rsidR="001D231A" w:rsidRPr="001D231A" w:rsidRDefault="001D231A" w:rsidP="001D231A">
      <w:pPr>
        <w:widowControl/>
        <w:shd w:val="clear" w:color="auto" w:fill="FFFFFF"/>
        <w:autoSpaceDE/>
        <w:autoSpaceDN/>
        <w:jc w:val="center"/>
        <w:textAlignment w:val="baseline"/>
        <w:rPr>
          <w:rFonts w:ascii="inherit" w:eastAsia="Times New Roman" w:hAnsi="inherit"/>
          <w:i/>
          <w:iCs/>
          <w:color w:val="242424"/>
          <w:sz w:val="20"/>
          <w:szCs w:val="20"/>
          <w:bdr w:val="none" w:sz="0" w:space="0" w:color="auto" w:frame="1"/>
          <w:lang w:eastAsia="it-IT" w:bidi="ar-SA"/>
        </w:rPr>
      </w:pPr>
    </w:p>
    <w:p w14:paraId="55DFDDC5" w14:textId="77777777" w:rsidR="00EA7EDA" w:rsidRDefault="00EA7EDA" w:rsidP="00EA7EDA">
      <w:pPr>
        <w:jc w:val="center"/>
        <w:rPr>
          <w:rFonts w:eastAsiaTheme="minorHAnsi"/>
          <w:lang w:bidi="ar-SA"/>
        </w:rPr>
      </w:pPr>
    </w:p>
    <w:p w14:paraId="1A3B40D1" w14:textId="77777777" w:rsidR="005A2C41" w:rsidRPr="001D231A" w:rsidRDefault="00EE61E9" w:rsidP="007073BC">
      <w:pPr>
        <w:pStyle w:val="BodyText"/>
        <w:ind w:left="106" w:right="101"/>
        <w:jc w:val="center"/>
      </w:pPr>
      <w:r w:rsidRPr="001D231A">
        <w:t>Be there or be square!</w:t>
      </w:r>
    </w:p>
    <w:sectPr w:rsidR="005A2C41" w:rsidRPr="001D231A">
      <w:type w:val="continuous"/>
      <w:pgSz w:w="11910" w:h="16840"/>
      <w:pgMar w:top="700" w:right="4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44ED0"/>
    <w:multiLevelType w:val="hybridMultilevel"/>
    <w:tmpl w:val="AB60F0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F841CA"/>
    <w:multiLevelType w:val="hybridMultilevel"/>
    <w:tmpl w:val="354C1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980787">
    <w:abstractNumId w:val="1"/>
  </w:num>
  <w:num w:numId="2" w16cid:durableId="1584683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41"/>
    <w:rsid w:val="000117E1"/>
    <w:rsid w:val="000374B5"/>
    <w:rsid w:val="000F04EF"/>
    <w:rsid w:val="00102E41"/>
    <w:rsid w:val="00124661"/>
    <w:rsid w:val="001272FA"/>
    <w:rsid w:val="001B5A00"/>
    <w:rsid w:val="001D231A"/>
    <w:rsid w:val="00244AAD"/>
    <w:rsid w:val="00256E39"/>
    <w:rsid w:val="002609B5"/>
    <w:rsid w:val="002A19D2"/>
    <w:rsid w:val="00306D04"/>
    <w:rsid w:val="00382B87"/>
    <w:rsid w:val="00415498"/>
    <w:rsid w:val="00416882"/>
    <w:rsid w:val="005A2C41"/>
    <w:rsid w:val="005A7B79"/>
    <w:rsid w:val="005F3B7E"/>
    <w:rsid w:val="006119F9"/>
    <w:rsid w:val="00694EB4"/>
    <w:rsid w:val="00704FFD"/>
    <w:rsid w:val="007073BC"/>
    <w:rsid w:val="007A70DA"/>
    <w:rsid w:val="007B2A67"/>
    <w:rsid w:val="007C7094"/>
    <w:rsid w:val="00806F32"/>
    <w:rsid w:val="008F5514"/>
    <w:rsid w:val="00A3471C"/>
    <w:rsid w:val="00AE24D6"/>
    <w:rsid w:val="00BB159E"/>
    <w:rsid w:val="00BB3A15"/>
    <w:rsid w:val="00BF2A8F"/>
    <w:rsid w:val="00C24AC3"/>
    <w:rsid w:val="00C25ADD"/>
    <w:rsid w:val="00C96015"/>
    <w:rsid w:val="00C97D32"/>
    <w:rsid w:val="00CC493E"/>
    <w:rsid w:val="00D166B9"/>
    <w:rsid w:val="00D17452"/>
    <w:rsid w:val="00D44720"/>
    <w:rsid w:val="00D775C8"/>
    <w:rsid w:val="00DF57CC"/>
    <w:rsid w:val="00EA7EDA"/>
    <w:rsid w:val="00EB7152"/>
    <w:rsid w:val="00EE13E4"/>
    <w:rsid w:val="00EE2B0E"/>
    <w:rsid w:val="00EE61E9"/>
    <w:rsid w:val="00F27C1A"/>
    <w:rsid w:val="00F3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8AEDA7"/>
  <w15:docId w15:val="{9E46CBAE-2483-4E64-BDE0-83089AF2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jc w:val="center"/>
      <w:outlineLvl w:val="0"/>
    </w:pPr>
    <w:rPr>
      <w:b/>
      <w:bCs/>
      <w:i/>
      <w:sz w:val="48"/>
      <w:szCs w:val="48"/>
    </w:rPr>
  </w:style>
  <w:style w:type="paragraph" w:styleId="Heading2">
    <w:name w:val="heading 2"/>
    <w:basedOn w:val="Normal"/>
    <w:uiPriority w:val="1"/>
    <w:qFormat/>
    <w:pPr>
      <w:ind w:left="106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04FFD"/>
    <w:rPr>
      <w:rFonts w:ascii="Calibri" w:eastAsia="Calibri" w:hAnsi="Calibri" w:cs="Calibri"/>
      <w:sz w:val="36"/>
      <w:szCs w:val="36"/>
      <w:lang w:bidi="en-US"/>
    </w:rPr>
  </w:style>
  <w:style w:type="paragraph" w:styleId="NormalWeb">
    <w:name w:val="Normal (Web)"/>
    <w:basedOn w:val="Normal"/>
    <w:uiPriority w:val="99"/>
    <w:semiHidden/>
    <w:unhideWhenUsed/>
    <w:rsid w:val="00382B8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customStyle="1" w:styleId="xcontentpasted0">
    <w:name w:val="x_contentpasted0"/>
    <w:basedOn w:val="DefaultParagraphFont"/>
    <w:rsid w:val="00382B87"/>
  </w:style>
  <w:style w:type="character" w:customStyle="1" w:styleId="xapple-converted-space">
    <w:name w:val="x_apple-converted-space"/>
    <w:basedOn w:val="DefaultParagraphFont"/>
    <w:rsid w:val="00382B87"/>
  </w:style>
  <w:style w:type="character" w:customStyle="1" w:styleId="xcontentpasted2">
    <w:name w:val="x_contentpasted2"/>
    <w:basedOn w:val="DefaultParagraphFont"/>
    <w:rsid w:val="00382B87"/>
  </w:style>
  <w:style w:type="character" w:customStyle="1" w:styleId="xcontentpasted3">
    <w:name w:val="x_contentpasted3"/>
    <w:basedOn w:val="DefaultParagraphFont"/>
    <w:rsid w:val="00382B87"/>
  </w:style>
  <w:style w:type="character" w:customStyle="1" w:styleId="xcontentpasted4">
    <w:name w:val="x_contentpasted4"/>
    <w:basedOn w:val="DefaultParagraphFont"/>
    <w:rsid w:val="00382B87"/>
  </w:style>
  <w:style w:type="character" w:customStyle="1" w:styleId="contentpasted0">
    <w:name w:val="contentpasted0"/>
    <w:basedOn w:val="DefaultParagraphFont"/>
    <w:rsid w:val="00382B87"/>
  </w:style>
  <w:style w:type="character" w:customStyle="1" w:styleId="apple-converted-space">
    <w:name w:val="apple-converted-space"/>
    <w:basedOn w:val="DefaultParagraphFont"/>
    <w:rsid w:val="00382B87"/>
  </w:style>
  <w:style w:type="paragraph" w:customStyle="1" w:styleId="elementtoproof">
    <w:name w:val="elementtoproof"/>
    <w:basedOn w:val="Normal"/>
    <w:rsid w:val="00382B8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customStyle="1" w:styleId="xmarkmqxq8l2zh">
    <w:name w:val="x_markmqxq8l2zh"/>
    <w:basedOn w:val="DefaultParagraphFont"/>
    <w:rsid w:val="00382B87"/>
  </w:style>
  <w:style w:type="paragraph" w:customStyle="1" w:styleId="xcontentpasted01">
    <w:name w:val="x_contentpasted01"/>
    <w:basedOn w:val="Normal"/>
    <w:rsid w:val="00382B8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792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Luigia Loiudice</dc:creator>
  <cp:lastModifiedBy>Alessia Giondi - alessia.giondi@studio.unibo.it</cp:lastModifiedBy>
  <cp:revision>2</cp:revision>
  <cp:lastPrinted>2020-03-11T09:12:00Z</cp:lastPrinted>
  <dcterms:created xsi:type="dcterms:W3CDTF">2024-05-15T17:23:00Z</dcterms:created>
  <dcterms:modified xsi:type="dcterms:W3CDTF">2024-05-15T17:23:00Z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2019-10-18T00:00:00Z</vt:filetime>
  </property>
</Properties>
</file>